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AD2CC9">
        <w:trPr>
          <w:cantSplit/>
          <w:trHeight w:hRule="exact" w:val="468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proofErr w:type="spellStart"/>
            <w:r>
              <w:t>Wienerstrasse</w:t>
            </w:r>
            <w:proofErr w:type="spellEnd"/>
            <w:r>
              <w:t xml:space="preserve">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4F3CFD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D2CC9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3E218E" w:rsidP="00AD2CC9">
            <w:pPr>
              <w:pStyle w:val="CVMedium-First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Anwendungsentwickler</w:t>
            </w:r>
            <w:proofErr w:type="spellEnd"/>
            <w:r>
              <w:rPr>
                <w:lang w:val="en-US"/>
              </w:rPr>
              <w:t xml:space="preserve"> / Programmierer</w:t>
            </w:r>
          </w:p>
        </w:tc>
      </w:tr>
      <w:tr w:rsidR="008F37FE" w:rsidRPr="00AD2CC9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3E218E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 xml:space="preserve">BRG/BG 14, </w:t>
            </w:r>
            <w:proofErr w:type="spellStart"/>
            <w:r>
              <w:t>Astgasse</w:t>
            </w:r>
            <w:proofErr w:type="spellEnd"/>
            <w:r>
              <w:t xml:space="preserve">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3E218E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3E218E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26" w:rsidRDefault="00E61626">
      <w:r>
        <w:separator/>
      </w:r>
    </w:p>
  </w:endnote>
  <w:endnote w:type="continuationSeparator" w:id="0">
    <w:p w:rsidR="00E61626" w:rsidRDefault="00E6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3E218E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3E218E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26" w:rsidRDefault="00E61626">
      <w:r>
        <w:separator/>
      </w:r>
    </w:p>
  </w:footnote>
  <w:footnote w:type="continuationSeparator" w:id="0">
    <w:p w:rsidR="00E61626" w:rsidRDefault="00E61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E218E"/>
    <w:rsid w:val="004034C6"/>
    <w:rsid w:val="004B3BD1"/>
    <w:rsid w:val="004B72F0"/>
    <w:rsid w:val="004F3CFD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AD2CC9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71C5C"/>
    <w:rsid w:val="00DA4C52"/>
    <w:rsid w:val="00E103C8"/>
    <w:rsid w:val="00E1543B"/>
    <w:rsid w:val="00E61626"/>
    <w:rsid w:val="00E7197A"/>
    <w:rsid w:val="00E730A9"/>
    <w:rsid w:val="00E750F2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F44F-2722-4FE4-9FBA-5355A3AE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6409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6</cp:revision>
  <cp:lastPrinted>2009-11-12T10:30:00Z</cp:lastPrinted>
  <dcterms:created xsi:type="dcterms:W3CDTF">2009-10-04T20:55:00Z</dcterms:created>
  <dcterms:modified xsi:type="dcterms:W3CDTF">2009-11-19T22:19:00Z</dcterms:modified>
</cp:coreProperties>
</file>